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579" w:rsidRPr="00FC51C2" w:rsidRDefault="00F25579" w:rsidP="00FC51C2">
      <w:pPr>
        <w:spacing w:line="480" w:lineRule="auto"/>
        <w:rPr>
          <w:rFonts w:ascii="Times New Roman" w:hAnsi="Times New Roman" w:cs="Times New Roman"/>
          <w:sz w:val="24"/>
          <w:szCs w:val="24"/>
        </w:rPr>
      </w:pPr>
      <w:bookmarkStart w:id="0" w:name="_GoBack"/>
      <w:bookmarkEnd w:id="0"/>
      <w:r w:rsidRPr="00FC51C2">
        <w:rPr>
          <w:rFonts w:ascii="Times New Roman" w:hAnsi="Times New Roman" w:cs="Times New Roman"/>
          <w:sz w:val="24"/>
          <w:szCs w:val="24"/>
        </w:rPr>
        <w:t>ESE 514 Responses</w:t>
      </w:r>
    </w:p>
    <w:p w:rsidR="00F25579" w:rsidRPr="00FC51C2" w:rsidRDefault="00F25579" w:rsidP="00FC51C2">
      <w:pPr>
        <w:spacing w:line="480" w:lineRule="auto"/>
        <w:rPr>
          <w:rFonts w:ascii="Times New Roman" w:hAnsi="Times New Roman" w:cs="Times New Roman"/>
          <w:sz w:val="24"/>
          <w:szCs w:val="24"/>
        </w:rPr>
      </w:pPr>
      <w:r w:rsidRPr="00FC51C2">
        <w:rPr>
          <w:rFonts w:ascii="Times New Roman" w:hAnsi="Times New Roman" w:cs="Times New Roman"/>
          <w:sz w:val="24"/>
          <w:szCs w:val="24"/>
        </w:rPr>
        <w:t>Response to April Schoeneman</w:t>
      </w:r>
    </w:p>
    <w:p w:rsidR="00F25579" w:rsidRPr="00FC51C2" w:rsidRDefault="00F25579" w:rsidP="00FC51C2">
      <w:pPr>
        <w:spacing w:line="480" w:lineRule="auto"/>
        <w:ind w:firstLine="720"/>
        <w:rPr>
          <w:rFonts w:ascii="Times New Roman" w:hAnsi="Times New Roman" w:cs="Times New Roman"/>
          <w:sz w:val="24"/>
          <w:szCs w:val="24"/>
        </w:rPr>
      </w:pPr>
      <w:r w:rsidRPr="00FC51C2">
        <w:rPr>
          <w:rFonts w:ascii="Times New Roman" w:hAnsi="Times New Roman" w:cs="Times New Roman"/>
          <w:sz w:val="24"/>
          <w:szCs w:val="24"/>
        </w:rPr>
        <w:t xml:space="preserve">Hello April, you have made a great discussion post about self-determination. Self-determination needs to be encouraged at the early stages so that the individuals </w:t>
      </w:r>
      <w:r w:rsidR="00FC51C2" w:rsidRPr="00FC51C2">
        <w:rPr>
          <w:rFonts w:ascii="Times New Roman" w:hAnsi="Times New Roman" w:cs="Times New Roman"/>
          <w:sz w:val="24"/>
          <w:szCs w:val="24"/>
        </w:rPr>
        <w:t xml:space="preserve">with intellectual disabilities </w:t>
      </w:r>
      <w:r w:rsidRPr="00FC51C2">
        <w:rPr>
          <w:rFonts w:ascii="Times New Roman" w:hAnsi="Times New Roman" w:cs="Times New Roman"/>
          <w:sz w:val="24"/>
          <w:szCs w:val="24"/>
        </w:rPr>
        <w:t xml:space="preserve">may increase self-awareness and accept themselves. Sometimes it may difficult to accept disability, and therefore it is always important to enlighten disabled individuals that disability is not an inability. If </w:t>
      </w:r>
      <w:r w:rsidR="00FC51C2" w:rsidRPr="00FC51C2">
        <w:rPr>
          <w:rFonts w:ascii="Times New Roman" w:hAnsi="Times New Roman" w:cs="Times New Roman"/>
          <w:sz w:val="24"/>
          <w:szCs w:val="24"/>
        </w:rPr>
        <w:t xml:space="preserve">intellectually-disabled </w:t>
      </w:r>
      <w:r w:rsidRPr="00FC51C2">
        <w:rPr>
          <w:rFonts w:ascii="Times New Roman" w:hAnsi="Times New Roman" w:cs="Times New Roman"/>
          <w:sz w:val="24"/>
          <w:szCs w:val="24"/>
        </w:rPr>
        <w:t>individuals accept disability at the early stages, they are likely to embrace self-determination at the early stages and then make more informed decisions. Specifically, self-determination should be encouraged at early stages to identify what is needed in order to make these individuals successful in their learning activities and to maximize their strengths to get the best educational outcomes (Flexer et al., 2013).</w:t>
      </w:r>
    </w:p>
    <w:p w:rsidR="00F25579" w:rsidRPr="00FC51C2" w:rsidRDefault="00F25579" w:rsidP="00FC51C2">
      <w:pPr>
        <w:spacing w:line="480" w:lineRule="auto"/>
        <w:jc w:val="center"/>
        <w:rPr>
          <w:rFonts w:ascii="Times New Roman" w:hAnsi="Times New Roman" w:cs="Times New Roman"/>
          <w:sz w:val="24"/>
          <w:szCs w:val="24"/>
        </w:rPr>
      </w:pPr>
      <w:r w:rsidRPr="00FC51C2">
        <w:rPr>
          <w:rFonts w:ascii="Times New Roman" w:hAnsi="Times New Roman" w:cs="Times New Roman"/>
          <w:sz w:val="24"/>
          <w:szCs w:val="24"/>
        </w:rPr>
        <w:t>Reference</w:t>
      </w:r>
    </w:p>
    <w:p w:rsidR="00F25579" w:rsidRPr="00FC51C2" w:rsidRDefault="00F25579" w:rsidP="00FC51C2">
      <w:pPr>
        <w:spacing w:line="480" w:lineRule="auto"/>
        <w:ind w:left="720" w:hanging="720"/>
        <w:rPr>
          <w:rFonts w:ascii="Times New Roman" w:hAnsi="Times New Roman" w:cs="Times New Roman"/>
          <w:sz w:val="24"/>
          <w:szCs w:val="24"/>
        </w:rPr>
      </w:pPr>
      <w:r w:rsidRPr="00FC51C2">
        <w:rPr>
          <w:rFonts w:ascii="Times New Roman" w:hAnsi="Times New Roman" w:cs="Times New Roman"/>
          <w:sz w:val="24"/>
          <w:szCs w:val="24"/>
        </w:rPr>
        <w:t>Flexer, R. W., Baer, R. M., Luft, P. J., &amp; Simmons, T. J. (2013).</w:t>
      </w:r>
      <w:r w:rsidRPr="00FC51C2">
        <w:rPr>
          <w:rFonts w:ascii="Times New Roman" w:hAnsi="Times New Roman" w:cs="Times New Roman"/>
          <w:i/>
          <w:sz w:val="24"/>
          <w:szCs w:val="24"/>
        </w:rPr>
        <w:t>Transition planning for secondary students with disabilities</w:t>
      </w:r>
      <w:r w:rsidRPr="00FC51C2">
        <w:rPr>
          <w:rFonts w:ascii="Times New Roman" w:hAnsi="Times New Roman" w:cs="Times New Roman"/>
          <w:sz w:val="24"/>
          <w:szCs w:val="24"/>
        </w:rPr>
        <w:t xml:space="preserve"> (4th ed.). Pearson.</w:t>
      </w:r>
    </w:p>
    <w:p w:rsidR="00F25579" w:rsidRPr="00FC51C2" w:rsidRDefault="00F25579" w:rsidP="00FC51C2">
      <w:pPr>
        <w:spacing w:line="480" w:lineRule="auto"/>
        <w:rPr>
          <w:rFonts w:ascii="Times New Roman" w:hAnsi="Times New Roman" w:cs="Times New Roman"/>
          <w:sz w:val="24"/>
          <w:szCs w:val="24"/>
        </w:rPr>
      </w:pPr>
      <w:r w:rsidRPr="00FC51C2">
        <w:rPr>
          <w:rFonts w:ascii="Times New Roman" w:hAnsi="Times New Roman" w:cs="Times New Roman"/>
          <w:sz w:val="24"/>
          <w:szCs w:val="24"/>
        </w:rPr>
        <w:t>Response to Carolyn Smith</w:t>
      </w:r>
    </w:p>
    <w:p w:rsidR="00F25579" w:rsidRPr="00FC51C2" w:rsidRDefault="00F25579" w:rsidP="00FC51C2">
      <w:pPr>
        <w:spacing w:line="480" w:lineRule="auto"/>
        <w:ind w:firstLine="720"/>
        <w:rPr>
          <w:rFonts w:ascii="Times New Roman" w:hAnsi="Times New Roman" w:cs="Times New Roman"/>
          <w:sz w:val="24"/>
          <w:szCs w:val="24"/>
        </w:rPr>
      </w:pPr>
      <w:r w:rsidRPr="00FC51C2">
        <w:rPr>
          <w:rFonts w:ascii="Times New Roman" w:hAnsi="Times New Roman" w:cs="Times New Roman"/>
          <w:sz w:val="24"/>
          <w:szCs w:val="24"/>
        </w:rPr>
        <w:t xml:space="preserve">Hello Carolyn, I concur with you that self-determination should begin at the primary level since it is the level at which students with disabilities begin to learn independent skills and develop positive personal attitudes. I also think it is at the primary level whereby students with learning disabilities begin to identify their educational needs, interests and determine as well as apprehend their strengths. In addition, at the middle and secondary levels, students with disabilities need to embrace self-determination in order to initiate and complete tasks on the </w:t>
      </w:r>
      <w:r w:rsidRPr="00FC51C2">
        <w:rPr>
          <w:rFonts w:ascii="Times New Roman" w:hAnsi="Times New Roman" w:cs="Times New Roman"/>
          <w:sz w:val="24"/>
          <w:szCs w:val="24"/>
        </w:rPr>
        <w:lastRenderedPageBreak/>
        <w:t>agreed or before, follow set standards to achieve the assigned assignments and develop their plans to accomplish such tasks (Flexer et al., 2013).</w:t>
      </w:r>
    </w:p>
    <w:p w:rsidR="00F25579" w:rsidRPr="00FC51C2" w:rsidRDefault="00F25579" w:rsidP="00FC51C2">
      <w:pPr>
        <w:spacing w:line="480" w:lineRule="auto"/>
        <w:jc w:val="center"/>
        <w:rPr>
          <w:rFonts w:ascii="Times New Roman" w:hAnsi="Times New Roman" w:cs="Times New Roman"/>
          <w:sz w:val="24"/>
          <w:szCs w:val="24"/>
        </w:rPr>
      </w:pPr>
      <w:r w:rsidRPr="00FC51C2">
        <w:rPr>
          <w:rFonts w:ascii="Times New Roman" w:hAnsi="Times New Roman" w:cs="Times New Roman"/>
          <w:sz w:val="24"/>
          <w:szCs w:val="24"/>
        </w:rPr>
        <w:t>Reference</w:t>
      </w:r>
    </w:p>
    <w:p w:rsidR="00F25579" w:rsidRPr="00FC51C2" w:rsidRDefault="00F25579" w:rsidP="00FC51C2">
      <w:pPr>
        <w:spacing w:line="480" w:lineRule="auto"/>
        <w:ind w:left="720" w:hanging="720"/>
        <w:rPr>
          <w:rFonts w:ascii="Times New Roman" w:hAnsi="Times New Roman" w:cs="Times New Roman"/>
          <w:sz w:val="24"/>
          <w:szCs w:val="24"/>
        </w:rPr>
      </w:pPr>
      <w:r w:rsidRPr="00FC51C2">
        <w:rPr>
          <w:rFonts w:ascii="Times New Roman" w:hAnsi="Times New Roman" w:cs="Times New Roman"/>
          <w:sz w:val="24"/>
          <w:szCs w:val="24"/>
        </w:rPr>
        <w:t xml:space="preserve">Flexer, R. W., Baer, R. M., Luft, P. J., &amp; Simmons, T. J. (2013). </w:t>
      </w:r>
      <w:r w:rsidRPr="00FC51C2">
        <w:rPr>
          <w:rFonts w:ascii="Times New Roman" w:hAnsi="Times New Roman" w:cs="Times New Roman"/>
          <w:i/>
          <w:sz w:val="24"/>
          <w:szCs w:val="24"/>
        </w:rPr>
        <w:t>Transition planning for secondary students with disabilities</w:t>
      </w:r>
      <w:r w:rsidRPr="00FC51C2">
        <w:rPr>
          <w:rFonts w:ascii="Times New Roman" w:hAnsi="Times New Roman" w:cs="Times New Roman"/>
          <w:sz w:val="24"/>
          <w:szCs w:val="24"/>
        </w:rPr>
        <w:t xml:space="preserve"> (4th ed.). Pearson.</w:t>
      </w:r>
    </w:p>
    <w:p w:rsidR="00F25579" w:rsidRPr="00FC51C2" w:rsidRDefault="00F25579" w:rsidP="00FC51C2">
      <w:pPr>
        <w:spacing w:line="480" w:lineRule="auto"/>
        <w:rPr>
          <w:rFonts w:ascii="Times New Roman" w:hAnsi="Times New Roman" w:cs="Times New Roman"/>
          <w:sz w:val="24"/>
          <w:szCs w:val="24"/>
        </w:rPr>
      </w:pPr>
      <w:r w:rsidRPr="00FC51C2">
        <w:rPr>
          <w:rFonts w:ascii="Times New Roman" w:hAnsi="Times New Roman" w:cs="Times New Roman"/>
          <w:sz w:val="24"/>
          <w:szCs w:val="24"/>
          <w:highlight w:val="yellow"/>
        </w:rPr>
        <w:t>Classmate 3</w:t>
      </w:r>
    </w:p>
    <w:p w:rsidR="00F25579" w:rsidRPr="00FC51C2" w:rsidRDefault="00F25579" w:rsidP="00FC51C2">
      <w:pPr>
        <w:spacing w:line="480" w:lineRule="auto"/>
        <w:ind w:firstLine="720"/>
        <w:rPr>
          <w:rFonts w:ascii="Times New Roman" w:hAnsi="Times New Roman" w:cs="Times New Roman"/>
          <w:sz w:val="24"/>
          <w:szCs w:val="24"/>
        </w:rPr>
      </w:pPr>
      <w:r w:rsidRPr="00FC51C2">
        <w:rPr>
          <w:rFonts w:ascii="Times New Roman" w:hAnsi="Times New Roman" w:cs="Times New Roman"/>
          <w:sz w:val="24"/>
          <w:szCs w:val="24"/>
        </w:rPr>
        <w:t xml:space="preserve">I think individuals with intellectual disabilities, similar to other individuals, should be given the autonomy to decide on where they wish to work, decide to live independently and decide to associate in romantic relationships or get married and have families, and this autonomy should be respected. However, I think it would be more prudent for individuals with intellectual disabilities to decide to live independently if they are able to support themselves or if there are available support mechanisms (Flexer et al., 2013). Being intellectually disabled requires moral and financial support, and therefore it would be important for these individuals to consider the availability </w:t>
      </w:r>
      <w:r w:rsidR="00FC51C2" w:rsidRPr="00FC51C2">
        <w:rPr>
          <w:rFonts w:ascii="Times New Roman" w:hAnsi="Times New Roman" w:cs="Times New Roman"/>
          <w:sz w:val="24"/>
          <w:szCs w:val="24"/>
        </w:rPr>
        <w:t>of family</w:t>
      </w:r>
      <w:r w:rsidRPr="00FC51C2">
        <w:rPr>
          <w:rFonts w:ascii="Times New Roman" w:hAnsi="Times New Roman" w:cs="Times New Roman"/>
          <w:sz w:val="24"/>
          <w:szCs w:val="24"/>
        </w:rPr>
        <w:t xml:space="preserve"> support or community-based support. </w:t>
      </w:r>
    </w:p>
    <w:p w:rsidR="00F25579" w:rsidRPr="00FC51C2" w:rsidRDefault="00F25579" w:rsidP="00FC51C2">
      <w:pPr>
        <w:spacing w:line="480" w:lineRule="auto"/>
        <w:jc w:val="center"/>
        <w:rPr>
          <w:rFonts w:ascii="Times New Roman" w:hAnsi="Times New Roman" w:cs="Times New Roman"/>
          <w:sz w:val="24"/>
          <w:szCs w:val="24"/>
        </w:rPr>
      </w:pPr>
      <w:r w:rsidRPr="00FC51C2">
        <w:rPr>
          <w:rFonts w:ascii="Times New Roman" w:hAnsi="Times New Roman" w:cs="Times New Roman"/>
          <w:sz w:val="24"/>
          <w:szCs w:val="24"/>
        </w:rPr>
        <w:t>Reference</w:t>
      </w:r>
    </w:p>
    <w:p w:rsidR="00F25579" w:rsidRPr="00FC51C2" w:rsidRDefault="00F25579" w:rsidP="00FC51C2">
      <w:pPr>
        <w:spacing w:line="480" w:lineRule="auto"/>
        <w:ind w:left="720" w:hanging="720"/>
        <w:rPr>
          <w:rFonts w:ascii="Times New Roman" w:hAnsi="Times New Roman" w:cs="Times New Roman"/>
          <w:sz w:val="24"/>
          <w:szCs w:val="24"/>
        </w:rPr>
      </w:pPr>
      <w:r w:rsidRPr="00FC51C2">
        <w:rPr>
          <w:rFonts w:ascii="Times New Roman" w:hAnsi="Times New Roman" w:cs="Times New Roman"/>
          <w:sz w:val="24"/>
          <w:szCs w:val="24"/>
        </w:rPr>
        <w:t>Flexer, R. W., Baer, R. M., Luft, P. J., &amp; Simmons, T. J. (2013).</w:t>
      </w:r>
      <w:r w:rsidRPr="00FC51C2">
        <w:rPr>
          <w:rFonts w:ascii="Times New Roman" w:hAnsi="Times New Roman" w:cs="Times New Roman"/>
          <w:i/>
          <w:sz w:val="24"/>
          <w:szCs w:val="24"/>
        </w:rPr>
        <w:t>Transition planning for secondary students with disabilities</w:t>
      </w:r>
      <w:r w:rsidRPr="00FC51C2">
        <w:rPr>
          <w:rFonts w:ascii="Times New Roman" w:hAnsi="Times New Roman" w:cs="Times New Roman"/>
          <w:sz w:val="24"/>
          <w:szCs w:val="24"/>
        </w:rPr>
        <w:t xml:space="preserve"> (4th ed.). Pearson.</w:t>
      </w:r>
    </w:p>
    <w:p w:rsidR="00F25579" w:rsidRPr="00FC51C2" w:rsidRDefault="00F25579" w:rsidP="00FC51C2">
      <w:pPr>
        <w:spacing w:line="480" w:lineRule="auto"/>
        <w:rPr>
          <w:rFonts w:ascii="Times New Roman" w:hAnsi="Times New Roman" w:cs="Times New Roman"/>
          <w:sz w:val="24"/>
          <w:szCs w:val="24"/>
        </w:rPr>
      </w:pPr>
      <w:r w:rsidRPr="00FC51C2">
        <w:rPr>
          <w:rFonts w:ascii="Times New Roman" w:hAnsi="Times New Roman" w:cs="Times New Roman"/>
          <w:sz w:val="24"/>
          <w:szCs w:val="24"/>
        </w:rPr>
        <w:t>Response to Mazal Behar</w:t>
      </w:r>
    </w:p>
    <w:p w:rsidR="00F25579" w:rsidRPr="00FC51C2" w:rsidRDefault="00F25579" w:rsidP="00FC51C2">
      <w:pPr>
        <w:spacing w:line="480" w:lineRule="auto"/>
        <w:ind w:firstLine="720"/>
        <w:rPr>
          <w:rFonts w:ascii="Times New Roman" w:hAnsi="Times New Roman" w:cs="Times New Roman"/>
          <w:sz w:val="24"/>
          <w:szCs w:val="24"/>
        </w:rPr>
      </w:pPr>
      <w:r w:rsidRPr="00FC51C2">
        <w:rPr>
          <w:rFonts w:ascii="Times New Roman" w:hAnsi="Times New Roman" w:cs="Times New Roman"/>
          <w:sz w:val="24"/>
          <w:szCs w:val="24"/>
        </w:rPr>
        <w:t xml:space="preserve">Hello Mazal, thank you for sharing your discussion. Yes, Shogren hints that all individuals, regardless of their disabilities, deserve the opportunity to be actively involved in creating and setting goals for themselves (Shogren, 2015). As an educator, I think we should </w:t>
      </w:r>
      <w:r w:rsidRPr="00FC51C2">
        <w:rPr>
          <w:rFonts w:ascii="Times New Roman" w:hAnsi="Times New Roman" w:cs="Times New Roman"/>
          <w:sz w:val="24"/>
          <w:szCs w:val="24"/>
        </w:rPr>
        <w:lastRenderedPageBreak/>
        <w:t xml:space="preserve">allow persons with intellectual disabilities to decide on their paths as well as choose their best working areas as one way of ensuring that such people unleash their potential. Individuals with intellectual disabilities have great potential that can only be utilized if they are respected and given the opportunity. In addition, educators should employ the self-determined learning model of instruction as one way of promoting self-determination (Shogren, 2015). </w:t>
      </w:r>
    </w:p>
    <w:p w:rsidR="00F25579" w:rsidRPr="00FC51C2" w:rsidRDefault="00F25579" w:rsidP="00FC51C2">
      <w:pPr>
        <w:spacing w:line="480" w:lineRule="auto"/>
        <w:jc w:val="center"/>
        <w:rPr>
          <w:rFonts w:ascii="Times New Roman" w:hAnsi="Times New Roman" w:cs="Times New Roman"/>
          <w:sz w:val="24"/>
          <w:szCs w:val="24"/>
        </w:rPr>
      </w:pPr>
      <w:r w:rsidRPr="00FC51C2">
        <w:rPr>
          <w:rFonts w:ascii="Times New Roman" w:hAnsi="Times New Roman" w:cs="Times New Roman"/>
          <w:sz w:val="24"/>
          <w:szCs w:val="24"/>
        </w:rPr>
        <w:t>Reference</w:t>
      </w:r>
    </w:p>
    <w:p w:rsidR="00F25579" w:rsidRPr="00FC51C2" w:rsidRDefault="00F25579" w:rsidP="00FC51C2">
      <w:pPr>
        <w:spacing w:line="480" w:lineRule="auto"/>
        <w:ind w:left="720" w:hanging="720"/>
        <w:rPr>
          <w:rFonts w:ascii="Times New Roman" w:hAnsi="Times New Roman" w:cs="Times New Roman"/>
          <w:sz w:val="24"/>
          <w:szCs w:val="24"/>
        </w:rPr>
      </w:pPr>
      <w:r w:rsidRPr="00FC51C2">
        <w:rPr>
          <w:rFonts w:ascii="Times New Roman" w:hAnsi="Times New Roman" w:cs="Times New Roman"/>
          <w:sz w:val="24"/>
          <w:szCs w:val="24"/>
        </w:rPr>
        <w:t>Shogren, K. (2015). Self-determination and self-advocacy for people with intellectual and developmental disabilities.</w:t>
      </w:r>
      <w:r w:rsidRPr="00FC51C2">
        <w:rPr>
          <w:rFonts w:ascii="Times New Roman" w:hAnsi="Times New Roman" w:cs="Times New Roman"/>
          <w:i/>
          <w:sz w:val="24"/>
          <w:szCs w:val="24"/>
        </w:rPr>
        <w:t>YouTube</w:t>
      </w:r>
      <w:r w:rsidRPr="00FC51C2">
        <w:rPr>
          <w:rFonts w:ascii="Times New Roman" w:hAnsi="Times New Roman" w:cs="Times New Roman"/>
          <w:sz w:val="24"/>
          <w:szCs w:val="24"/>
        </w:rPr>
        <w:t xml:space="preserve">. Retrieved from </w:t>
      </w:r>
      <w:hyperlink r:id="rId4" w:history="1">
        <w:r w:rsidR="008B6A63" w:rsidRPr="00FC51C2">
          <w:rPr>
            <w:rStyle w:val="Hyperlink"/>
            <w:rFonts w:ascii="Times New Roman" w:hAnsi="Times New Roman" w:cs="Times New Roman"/>
            <w:sz w:val="24"/>
            <w:szCs w:val="24"/>
          </w:rPr>
          <w:t>https://www.youtube.com/watch?v=h5-T1fFN5SA</w:t>
        </w:r>
      </w:hyperlink>
    </w:p>
    <w:p w:rsidR="00F25579" w:rsidRPr="00FC51C2" w:rsidRDefault="00F25579" w:rsidP="00FC51C2">
      <w:pPr>
        <w:spacing w:line="480" w:lineRule="auto"/>
        <w:ind w:left="720" w:hanging="720"/>
        <w:rPr>
          <w:rFonts w:ascii="Times New Roman" w:hAnsi="Times New Roman" w:cs="Times New Roman"/>
          <w:sz w:val="24"/>
          <w:szCs w:val="24"/>
        </w:rPr>
      </w:pPr>
    </w:p>
    <w:p w:rsidR="00F25579" w:rsidRPr="00FC51C2" w:rsidRDefault="00F25579" w:rsidP="00FC51C2">
      <w:pPr>
        <w:spacing w:line="480" w:lineRule="auto"/>
        <w:rPr>
          <w:rFonts w:ascii="Times New Roman" w:hAnsi="Times New Roman" w:cs="Times New Roman"/>
          <w:sz w:val="24"/>
          <w:szCs w:val="24"/>
        </w:rPr>
      </w:pPr>
    </w:p>
    <w:p w:rsidR="00F25579" w:rsidRPr="00FC51C2" w:rsidRDefault="00F25579" w:rsidP="00FC51C2">
      <w:pPr>
        <w:spacing w:line="480" w:lineRule="auto"/>
        <w:rPr>
          <w:rFonts w:ascii="Times New Roman" w:hAnsi="Times New Roman" w:cs="Times New Roman"/>
          <w:sz w:val="24"/>
          <w:szCs w:val="24"/>
        </w:rPr>
      </w:pPr>
    </w:p>
    <w:p w:rsidR="00F25579" w:rsidRPr="00FC51C2" w:rsidRDefault="00F25579" w:rsidP="00FC51C2">
      <w:pPr>
        <w:spacing w:line="480" w:lineRule="auto"/>
        <w:rPr>
          <w:rFonts w:ascii="Times New Roman" w:hAnsi="Times New Roman" w:cs="Times New Roman"/>
          <w:sz w:val="24"/>
          <w:szCs w:val="24"/>
        </w:rPr>
      </w:pPr>
    </w:p>
    <w:p w:rsidR="00F25579" w:rsidRPr="00FC51C2" w:rsidRDefault="00F25579" w:rsidP="00FC51C2">
      <w:pPr>
        <w:spacing w:line="480" w:lineRule="auto"/>
        <w:rPr>
          <w:rFonts w:ascii="Times New Roman" w:hAnsi="Times New Roman" w:cs="Times New Roman"/>
          <w:sz w:val="24"/>
          <w:szCs w:val="24"/>
        </w:rPr>
      </w:pPr>
    </w:p>
    <w:p w:rsidR="000F5063" w:rsidRPr="00FC51C2" w:rsidRDefault="000F5063" w:rsidP="00FC51C2">
      <w:pPr>
        <w:spacing w:line="480" w:lineRule="auto"/>
        <w:rPr>
          <w:rFonts w:ascii="Times New Roman" w:hAnsi="Times New Roman" w:cs="Times New Roman"/>
          <w:sz w:val="24"/>
          <w:szCs w:val="24"/>
        </w:rPr>
      </w:pPr>
    </w:p>
    <w:sectPr w:rsidR="000F5063" w:rsidRPr="00FC51C2" w:rsidSect="003F6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F5063"/>
    <w:rsid w:val="000F5063"/>
    <w:rsid w:val="00356449"/>
    <w:rsid w:val="003F6677"/>
    <w:rsid w:val="003F66FE"/>
    <w:rsid w:val="005A2E85"/>
    <w:rsid w:val="00740B3F"/>
    <w:rsid w:val="007F36A0"/>
    <w:rsid w:val="008B6A63"/>
    <w:rsid w:val="00954ACE"/>
    <w:rsid w:val="00CA47C3"/>
    <w:rsid w:val="00F25579"/>
    <w:rsid w:val="00F81A6C"/>
    <w:rsid w:val="00FC51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6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44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64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h5-T1fFN5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2020-10-24T08:18:00Z</dcterms:created>
  <dcterms:modified xsi:type="dcterms:W3CDTF">2020-10-24T08:18:00Z</dcterms:modified>
</cp:coreProperties>
</file>